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6A" w:rsidRPr="00205E6A" w:rsidRDefault="00205E6A" w:rsidP="00205E6A">
      <w:pPr>
        <w:pStyle w:val="a3"/>
        <w:spacing w:before="0" w:beforeAutospacing="0" w:after="0" w:afterAutospacing="0" w:line="276" w:lineRule="auto"/>
        <w:jc w:val="center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205E6A">
        <w:rPr>
          <w:rFonts w:ascii="DilleniaUPC" w:hAnsi="DilleniaUPC" w:cs="DilleniaUPC"/>
          <w:b/>
          <w:bCs/>
          <w:color w:val="000000"/>
          <w:sz w:val="32"/>
          <w:szCs w:val="32"/>
          <w:cs/>
        </w:rPr>
        <w:t>ระเบียบการแข่งขันการประกวดแข่งขันการอ่านเพื่อความเข้าใจสรุปความ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jc w:val="center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205E6A">
        <w:rPr>
          <w:rFonts w:ascii="DilleniaUPC" w:hAnsi="DilleniaUPC" w:cs="DilleniaUPC"/>
          <w:b/>
          <w:bCs/>
          <w:color w:val="000000"/>
          <w:sz w:val="32"/>
          <w:szCs w:val="32"/>
        </w:rPr>
        <w:t>(READING &amp; CONCLUSION CONTEST)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205E6A">
        <w:rPr>
          <w:rFonts w:ascii="DilleniaUPC" w:hAnsi="DilleniaUPC" w:cs="DilleniaUPC"/>
          <w:b/>
          <w:bCs/>
          <w:color w:val="000000"/>
          <w:sz w:val="32"/>
          <w:szCs w:val="32"/>
        </w:rPr>
        <w:t>1.</w:t>
      </w:r>
      <w:r w:rsidRPr="00205E6A">
        <w:rPr>
          <w:rFonts w:ascii="DilleniaUPC" w:hAnsi="DilleniaUPC" w:cs="DilleniaUPC"/>
          <w:b/>
          <w:bCs/>
          <w:color w:val="000000"/>
          <w:sz w:val="32"/>
          <w:szCs w:val="32"/>
          <w:cs/>
        </w:rPr>
        <w:t>วัตถุประสงค์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ind w:firstLine="720"/>
        <w:rPr>
          <w:rFonts w:ascii="DilleniaUPC" w:hAnsi="DilleniaUPC" w:cs="DilleniaUPC"/>
          <w:color w:val="000000"/>
          <w:sz w:val="32"/>
          <w:szCs w:val="32"/>
        </w:rPr>
      </w:pPr>
      <w:bookmarkStart w:id="0" w:name="_GoBack"/>
      <w:bookmarkEnd w:id="0"/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เพื่อเป็นการส่งเสริมและพัฒนาทักษะความสามารถในการอ่านภาษาอังกฤษ ทั้งด้านการอ่านออกเสียงและการอ่านเพื่อความเข้าใจ รวมทั้งพัฒนาความสามารถในการสื่อความเข้าใจจากเรื่องที่อ่านออกมาเป็นคำพูดของตนเอง และปลูกฟังนิสัยรักการอ่านให้นักเรียน-นักศึกษา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205E6A">
        <w:rPr>
          <w:rFonts w:ascii="DilleniaUPC" w:hAnsi="DilleniaUPC" w:cs="DilleniaUPC"/>
          <w:b/>
          <w:bCs/>
          <w:color w:val="000000"/>
          <w:sz w:val="32"/>
          <w:szCs w:val="32"/>
        </w:rPr>
        <w:t>2.</w:t>
      </w:r>
      <w:r w:rsidRPr="00205E6A">
        <w:rPr>
          <w:rFonts w:ascii="DilleniaUPC" w:hAnsi="DilleniaUPC" w:cs="DilleniaUPC"/>
          <w:b/>
          <w:bCs/>
          <w:color w:val="000000"/>
          <w:sz w:val="32"/>
          <w:szCs w:val="32"/>
          <w:cs/>
        </w:rPr>
        <w:t>คุณสมบัติ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2.1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เป็นนักเรียน-นักศึกษาที่กำลังอยู่ในโรงเรียน/วิทยาลัย ประเภทอาชีวะศึกษา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2.2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ในระดับ</w:t>
      </w:r>
      <w:proofErr w:type="spellStart"/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ปวช</w:t>
      </w:r>
      <w:proofErr w:type="spellEnd"/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.เพศหญิงหรือเพศชาย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1-2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คน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2.3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ในระดับ </w:t>
      </w:r>
      <w:proofErr w:type="spellStart"/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ปวส</w:t>
      </w:r>
      <w:proofErr w:type="spellEnd"/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. หรือ </w:t>
      </w:r>
      <w:proofErr w:type="spellStart"/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ปวส</w:t>
      </w:r>
      <w:proofErr w:type="spellEnd"/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. พิเศษ เพศหญิงหรือเพศชาย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1-2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คน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2.4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ไม่จำกัดอายุนักเรียน-นักศึกษาที่เข้าแข่งขัน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2.5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นักเรียน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1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คนมีสิทธิ์เข้าแข่งขันได้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>1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รายการเท่านั้น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2.6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ต้องเป็นผู้ไม่ได้รับเหรียญทองในประเภทนี้มาก่อน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2.7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ใช้ชุดนักเรียน-นักศึกษาของสถาบันในการแข่งขัน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2.8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นักเรียน-นักศึกษาที่เข้าแข่งขันจะต้องไม่ใช่บุคคล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2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สัญชาติ และไม่ใช้ภาอังกฤษเป็นภาษาหลัก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205E6A">
        <w:rPr>
          <w:rFonts w:ascii="DilleniaUPC" w:hAnsi="DilleniaUPC" w:cs="DilleniaUPC"/>
          <w:b/>
          <w:bCs/>
          <w:color w:val="000000"/>
          <w:sz w:val="32"/>
          <w:szCs w:val="32"/>
        </w:rPr>
        <w:t xml:space="preserve">3. </w:t>
      </w:r>
      <w:r w:rsidRPr="00205E6A">
        <w:rPr>
          <w:rFonts w:ascii="DilleniaUPC" w:hAnsi="DilleniaUPC" w:cs="DilleniaUPC"/>
          <w:b/>
          <w:bCs/>
          <w:color w:val="000000"/>
          <w:sz w:val="32"/>
          <w:szCs w:val="32"/>
          <w:cs/>
        </w:rPr>
        <w:t>เกณฑ์การตัดสิน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3.1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การออกเสียงและการแบ่งวรรคตอน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50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คะแนน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3.2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พูดสรุปความภาษาไทย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>-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ความตรงประเด็นด้านเนื้อหา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40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คะแนน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3.3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บุคลิกภาพ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10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คะแนน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205E6A">
        <w:rPr>
          <w:rFonts w:ascii="DilleniaUPC" w:hAnsi="DilleniaUPC" w:cs="DilleniaUPC"/>
          <w:b/>
          <w:bCs/>
          <w:color w:val="000000"/>
          <w:sz w:val="32"/>
          <w:szCs w:val="32"/>
        </w:rPr>
        <w:t xml:space="preserve">4. </w:t>
      </w:r>
      <w:r w:rsidRPr="00205E6A">
        <w:rPr>
          <w:rFonts w:ascii="DilleniaUPC" w:hAnsi="DilleniaUPC" w:cs="DilleniaUPC"/>
          <w:b/>
          <w:bCs/>
          <w:color w:val="000000"/>
          <w:sz w:val="32"/>
          <w:szCs w:val="32"/>
          <w:cs/>
        </w:rPr>
        <w:t>ประเภทของบทความ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4.1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ระดับ</w:t>
      </w:r>
      <w:proofErr w:type="spellStart"/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ปวช</w:t>
      </w:r>
      <w:proofErr w:type="spellEnd"/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.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>My king in my heart.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4.2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ระดับ</w:t>
      </w:r>
      <w:proofErr w:type="spellStart"/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ปวส</w:t>
      </w:r>
      <w:proofErr w:type="spellEnd"/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.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>The Royal projects.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หมายเหตุ: บทความที่ใช้ในการแข่งขันทั้งสองบทความเป็นบทความที่มีความยาว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3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ใน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4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ของกระดาษ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A4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และการใช้ภาษาอยู่ในระดับเดียวกับความสามารถของภาษาของนักเรียน (ระดับ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>Intermediate)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205E6A">
        <w:rPr>
          <w:rFonts w:ascii="DilleniaUPC" w:hAnsi="DilleniaUPC" w:cs="DilleniaUPC"/>
          <w:b/>
          <w:bCs/>
          <w:color w:val="000000"/>
          <w:sz w:val="32"/>
          <w:szCs w:val="32"/>
        </w:rPr>
        <w:t xml:space="preserve">5. </w:t>
      </w:r>
      <w:r w:rsidRPr="00205E6A">
        <w:rPr>
          <w:rFonts w:ascii="DilleniaUPC" w:hAnsi="DilleniaUPC" w:cs="DilleniaUPC"/>
          <w:b/>
          <w:bCs/>
          <w:color w:val="000000"/>
          <w:sz w:val="32"/>
          <w:szCs w:val="32"/>
          <w:cs/>
        </w:rPr>
        <w:t>เกณฑ์คะแนน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5.1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เกียรติบัตรเหรียญทอง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80-100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คะแนน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5.2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เกียรติบัตรเหรียญเงิน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70-79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คะแนน</w:t>
      </w:r>
    </w:p>
    <w:p w:rsidR="00205E6A" w:rsidRPr="00205E6A" w:rsidRDefault="00205E6A" w:rsidP="00205E6A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5.3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 xml:space="preserve">เกียรติบัตรเหรียญทองแดง </w:t>
      </w:r>
      <w:r w:rsidRPr="00205E6A">
        <w:rPr>
          <w:rFonts w:ascii="DilleniaUPC" w:hAnsi="DilleniaUPC" w:cs="DilleniaUPC"/>
          <w:color w:val="000000"/>
          <w:sz w:val="32"/>
          <w:szCs w:val="32"/>
        </w:rPr>
        <w:t xml:space="preserve">60-69 </w:t>
      </w:r>
      <w:r w:rsidRPr="00205E6A">
        <w:rPr>
          <w:rFonts w:ascii="DilleniaUPC" w:hAnsi="DilleniaUPC" w:cs="DilleniaUPC"/>
          <w:color w:val="000000"/>
          <w:sz w:val="32"/>
          <w:szCs w:val="32"/>
          <w:cs/>
        </w:rPr>
        <w:t>คะแนน</w:t>
      </w:r>
    </w:p>
    <w:sectPr w:rsidR="00205E6A" w:rsidRPr="00205E6A" w:rsidSect="00205E6A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6A"/>
    <w:rsid w:val="00205E6A"/>
    <w:rsid w:val="00BB21FC"/>
    <w:rsid w:val="00B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9CC17-69E2-4C5B-AEFA-11DDF092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E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Manager_tan</dc:creator>
  <cp:keywords/>
  <dc:description/>
  <cp:lastModifiedBy>Manager_tan</cp:lastModifiedBy>
  <cp:revision>1</cp:revision>
  <dcterms:created xsi:type="dcterms:W3CDTF">2016-12-19T05:31:00Z</dcterms:created>
  <dcterms:modified xsi:type="dcterms:W3CDTF">2016-12-19T05:55:00Z</dcterms:modified>
</cp:coreProperties>
</file>